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A4" w:rsidRDefault="00B617A4" w:rsidP="00B617A4">
      <w:pPr>
        <w:jc w:val="both"/>
      </w:pPr>
      <w:r>
        <w:t>Ανοικτή επιστολή</w:t>
      </w:r>
    </w:p>
    <w:p w:rsidR="00D5411C" w:rsidRDefault="00B617A4" w:rsidP="00B617A4">
      <w:pPr>
        <w:jc w:val="both"/>
      </w:pPr>
      <w:r>
        <w:t>Π</w:t>
      </w:r>
      <w:r w:rsidR="003633AA" w:rsidRPr="003633AA">
        <w:t>ρος τον Σύλλογο Γυναικ</w:t>
      </w:r>
      <w:r>
        <w:t xml:space="preserve">ών περιοχής  </w:t>
      </w:r>
      <w:proofErr w:type="spellStart"/>
      <w:r>
        <w:t>Συκουρίου</w:t>
      </w:r>
      <w:proofErr w:type="spellEnd"/>
      <w:r>
        <w:t xml:space="preserve">.  </w:t>
      </w:r>
      <w:r w:rsidR="003633AA" w:rsidRPr="003633AA">
        <w:t>Α</w:t>
      </w:r>
      <w:r w:rsidR="00A947EE">
        <w:t>γαπητές κυρίες.</w:t>
      </w:r>
      <w:r>
        <w:t xml:space="preserve">  Ανταποκρινόμενοι με χαρά</w:t>
      </w:r>
      <w:r w:rsidR="003633AA" w:rsidRPr="003633AA">
        <w:t xml:space="preserve"> στο κάλεσμα  της προέδρου του  Συλλόγου  </w:t>
      </w:r>
      <w:r>
        <w:t>σας,</w:t>
      </w:r>
      <w:r w:rsidR="003633AA" w:rsidRPr="003633AA">
        <w:t xml:space="preserve">  για αναφορά στα  θέματα  υγείας  που ενδιαφέρουν την σύγ</w:t>
      </w:r>
      <w:r>
        <w:t>χρονη γ</w:t>
      </w:r>
      <w:r w:rsidR="003633AA" w:rsidRPr="003633AA">
        <w:t>υναίκα  αλλά και την πρόληψη  σοβαρών ασθενειών που την ταλαιπωρούν , συν</w:t>
      </w:r>
      <w:r w:rsidR="00A947EE">
        <w:t>τάσσουμε το παρόν πρωτόκολλο προληπτικού ελέγχου,</w:t>
      </w:r>
      <w:r>
        <w:t xml:space="preserve"> που κρατάτε στα χέρια σας </w:t>
      </w:r>
      <w:r w:rsidR="003633AA" w:rsidRPr="003633AA">
        <w:t>πιστεύοντας ότι θα αποτελέσει</w:t>
      </w:r>
      <w:r w:rsidR="006B03DB">
        <w:t>,</w:t>
      </w:r>
      <w:r w:rsidR="003633AA" w:rsidRPr="003633AA">
        <w:t xml:space="preserve"> και τον οδηγό για μια ζωή </w:t>
      </w:r>
      <w:r>
        <w:t>γεμάτη υγεία</w:t>
      </w:r>
      <w:r w:rsidR="006B03DB">
        <w:t>,</w:t>
      </w:r>
      <w:r>
        <w:t xml:space="preserve"> και δράση.</w:t>
      </w:r>
    </w:p>
    <w:p w:rsidR="00B617A4" w:rsidRPr="006B03DB" w:rsidRDefault="00B617A4" w:rsidP="00B617A4">
      <w:pPr>
        <w:jc w:val="both"/>
        <w:rPr>
          <w:u w:val="single"/>
        </w:rPr>
      </w:pPr>
      <w:r w:rsidRPr="006B03DB">
        <w:rPr>
          <w:u w:val="single"/>
        </w:rPr>
        <w:t>Οι προληπτικές εξετάσεις είναι το καλύτερο "δώρο" στον εαυτό σου. Ο προγραμματισμός τους εξαρτάται κυρίως από την ηλικία και το οικογενειακό ιστορικό.</w:t>
      </w:r>
    </w:p>
    <w:p w:rsidR="00B617A4" w:rsidRPr="00B617A4" w:rsidRDefault="00B617A4" w:rsidP="00B617A4">
      <w:pPr>
        <w:jc w:val="both"/>
      </w:pPr>
      <w:r w:rsidRPr="00B617A4">
        <w:rPr>
          <w:b/>
          <w:bCs/>
        </w:rPr>
        <w:t>Βασικός Προληπτικός Έλεγχος ανά Ηλικία</w:t>
      </w:r>
    </w:p>
    <w:p w:rsidR="00B617A4" w:rsidRPr="00B617A4" w:rsidRDefault="000E331C" w:rsidP="00B617A4">
      <w:pPr>
        <w:numPr>
          <w:ilvl w:val="0"/>
          <w:numId w:val="1"/>
        </w:numPr>
        <w:jc w:val="both"/>
      </w:pPr>
      <w:r>
        <w:rPr>
          <w:b/>
          <w:bCs/>
        </w:rPr>
        <w:t>20 - 40</w:t>
      </w:r>
      <w:bookmarkStart w:id="0" w:name="_GoBack"/>
      <w:bookmarkEnd w:id="0"/>
      <w:r w:rsidR="00B617A4" w:rsidRPr="00B617A4">
        <w:rPr>
          <w:b/>
          <w:bCs/>
        </w:rPr>
        <w:t xml:space="preserve"> ετών:</w:t>
      </w:r>
    </w:p>
    <w:p w:rsidR="00B617A4" w:rsidRPr="00B617A4" w:rsidRDefault="00B617A4" w:rsidP="00B617A4">
      <w:pPr>
        <w:numPr>
          <w:ilvl w:val="1"/>
          <w:numId w:val="1"/>
        </w:numPr>
        <w:jc w:val="both"/>
      </w:pPr>
      <w:r w:rsidRPr="00B617A4">
        <w:rPr>
          <w:b/>
          <w:bCs/>
        </w:rPr>
        <w:t xml:space="preserve">Τεστ Παπανικολάου (Τεστ </w:t>
      </w:r>
      <w:proofErr w:type="spellStart"/>
      <w:r w:rsidRPr="00B617A4">
        <w:rPr>
          <w:b/>
          <w:bCs/>
        </w:rPr>
        <w:t>Παπ</w:t>
      </w:r>
      <w:proofErr w:type="spellEnd"/>
      <w:r w:rsidRPr="00B617A4">
        <w:rPr>
          <w:b/>
          <w:bCs/>
        </w:rPr>
        <w:t>):</w:t>
      </w:r>
      <w:r w:rsidRPr="00B617A4">
        <w:t xml:space="preserve"> Ετήσιος έλεγχος για την πρόληψη του καρκίνου του τραχήλου της μήτρας.</w:t>
      </w:r>
    </w:p>
    <w:p w:rsidR="00B617A4" w:rsidRPr="00B617A4" w:rsidRDefault="00B617A4" w:rsidP="00B617A4">
      <w:pPr>
        <w:numPr>
          <w:ilvl w:val="1"/>
          <w:numId w:val="1"/>
        </w:numPr>
        <w:jc w:val="both"/>
      </w:pPr>
      <w:r w:rsidRPr="00B617A4">
        <w:rPr>
          <w:b/>
          <w:bCs/>
        </w:rPr>
        <w:t>Γυναικολογικό Υπερηχογράφημα:</w:t>
      </w:r>
      <w:r w:rsidRPr="00B617A4">
        <w:t xml:space="preserve"> Έλεγχος μήτρας και ωοθηκών.</w:t>
      </w:r>
    </w:p>
    <w:p w:rsidR="00B617A4" w:rsidRDefault="00B617A4" w:rsidP="00B617A4">
      <w:pPr>
        <w:numPr>
          <w:ilvl w:val="1"/>
          <w:numId w:val="1"/>
        </w:numPr>
        <w:jc w:val="both"/>
      </w:pPr>
      <w:r w:rsidRPr="00B617A4">
        <w:rPr>
          <w:b/>
          <w:bCs/>
        </w:rPr>
        <w:t>Κλινική εξέταση &amp; Ψηλάφηση μαστού:</w:t>
      </w:r>
      <w:r w:rsidRPr="00B617A4">
        <w:t xml:space="preserve"> Από ειδικό γυναικολόγο.</w:t>
      </w:r>
    </w:p>
    <w:p w:rsidR="00E725BB" w:rsidRPr="00E725BB" w:rsidRDefault="00E725BB" w:rsidP="00E725BB">
      <w:pPr>
        <w:numPr>
          <w:ilvl w:val="1"/>
          <w:numId w:val="1"/>
        </w:numPr>
        <w:jc w:val="both"/>
      </w:pPr>
      <w:r w:rsidRPr="00E725BB">
        <w:rPr>
          <w:b/>
          <w:bCs/>
        </w:rPr>
        <w:t>Καρδιαγγειακός έλεγχος:</w:t>
      </w:r>
      <w:r w:rsidRPr="00E725BB">
        <w:t xml:space="preserve"> Μέτρηση αρτηριακής πίεσης, χοληστερίνης και σακχάρου.</w:t>
      </w:r>
    </w:p>
    <w:p w:rsidR="00E725BB" w:rsidRPr="00E725BB" w:rsidRDefault="00E725BB" w:rsidP="00E725BB">
      <w:pPr>
        <w:numPr>
          <w:ilvl w:val="1"/>
          <w:numId w:val="1"/>
        </w:numPr>
        <w:jc w:val="both"/>
      </w:pPr>
      <w:r w:rsidRPr="00E725BB">
        <w:rPr>
          <w:b/>
          <w:bCs/>
        </w:rPr>
        <w:t>Έλεγχος Θυρεοειδούς:</w:t>
      </w:r>
      <w:r w:rsidRPr="00E725BB">
        <w:t xml:space="preserve"> Ιδιαίτερα σημαντικός καθώς οι διαταραχές αυξάνονται με την ηλικία.</w:t>
      </w:r>
    </w:p>
    <w:p w:rsidR="00E725BB" w:rsidRDefault="00E725BB" w:rsidP="00724876">
      <w:pPr>
        <w:ind w:left="1440"/>
        <w:jc w:val="both"/>
      </w:pPr>
    </w:p>
    <w:p w:rsidR="00E725BB" w:rsidRPr="00B617A4" w:rsidRDefault="00E725BB" w:rsidP="00E725BB">
      <w:pPr>
        <w:ind w:left="1440"/>
        <w:jc w:val="both"/>
      </w:pPr>
    </w:p>
    <w:p w:rsidR="00B617A4" w:rsidRPr="00B617A4" w:rsidRDefault="00B617A4" w:rsidP="00B617A4">
      <w:pPr>
        <w:numPr>
          <w:ilvl w:val="0"/>
          <w:numId w:val="1"/>
        </w:numPr>
        <w:jc w:val="both"/>
      </w:pPr>
      <w:r w:rsidRPr="00B617A4">
        <w:rPr>
          <w:b/>
          <w:bCs/>
        </w:rPr>
        <w:t>40+ ετών:</w:t>
      </w:r>
    </w:p>
    <w:p w:rsidR="00B617A4" w:rsidRPr="00B617A4" w:rsidRDefault="00B617A4" w:rsidP="00B617A4">
      <w:pPr>
        <w:numPr>
          <w:ilvl w:val="1"/>
          <w:numId w:val="1"/>
        </w:numPr>
        <w:jc w:val="both"/>
      </w:pPr>
      <w:r w:rsidRPr="00B617A4">
        <w:rPr>
          <w:b/>
          <w:bCs/>
        </w:rPr>
        <w:t>Μαστογραφία:</w:t>
      </w:r>
      <w:r w:rsidRPr="00B617A4">
        <w:t xml:space="preserve"> Η πρώτη (αναφοράς) πρέπει να γίνεται στα 40 και στη συνέχεια κάθε 1-2 χρόνια.</w:t>
      </w:r>
    </w:p>
    <w:p w:rsidR="00B617A4" w:rsidRPr="00B617A4" w:rsidRDefault="00B617A4" w:rsidP="00B617A4">
      <w:pPr>
        <w:numPr>
          <w:ilvl w:val="1"/>
          <w:numId w:val="1"/>
        </w:numPr>
        <w:jc w:val="both"/>
      </w:pPr>
      <w:r w:rsidRPr="00B617A4">
        <w:rPr>
          <w:b/>
          <w:bCs/>
        </w:rPr>
        <w:t>Έλεγχος Θυρεοειδούς:</w:t>
      </w:r>
      <w:r w:rsidRPr="00B617A4">
        <w:t xml:space="preserve"> Ιδιαίτερα σημαντικός καθώς οι διαταραχές αυξάνονται με την ηλικία.</w:t>
      </w:r>
    </w:p>
    <w:p w:rsidR="00B617A4" w:rsidRDefault="00B617A4" w:rsidP="00B617A4">
      <w:pPr>
        <w:numPr>
          <w:ilvl w:val="1"/>
          <w:numId w:val="1"/>
        </w:numPr>
        <w:jc w:val="both"/>
      </w:pPr>
      <w:r w:rsidRPr="00B617A4">
        <w:rPr>
          <w:b/>
          <w:bCs/>
        </w:rPr>
        <w:t>Καρδιαγγειακός έλεγχος:</w:t>
      </w:r>
      <w:r w:rsidRPr="00B617A4">
        <w:t xml:space="preserve"> Μέτρηση αρτηριακής πίεσης, χοληστερίνης και σακχάρου.</w:t>
      </w:r>
    </w:p>
    <w:p w:rsidR="00E725BB" w:rsidRDefault="00E725BB" w:rsidP="00E725BB">
      <w:pPr>
        <w:numPr>
          <w:ilvl w:val="1"/>
          <w:numId w:val="1"/>
        </w:numPr>
        <w:jc w:val="both"/>
        <w:rPr>
          <w:b/>
          <w:bCs/>
        </w:rPr>
      </w:pPr>
      <w:r w:rsidRPr="00E725BB">
        <w:rPr>
          <w:b/>
          <w:bCs/>
        </w:rPr>
        <w:t xml:space="preserve">Τεστ Παπανικολάου (Τεστ </w:t>
      </w:r>
      <w:proofErr w:type="spellStart"/>
      <w:r w:rsidRPr="00E725BB">
        <w:rPr>
          <w:b/>
          <w:bCs/>
        </w:rPr>
        <w:t>Παπ</w:t>
      </w:r>
      <w:proofErr w:type="spellEnd"/>
      <w:r w:rsidRPr="00E725BB">
        <w:rPr>
          <w:b/>
          <w:bCs/>
        </w:rPr>
        <w:t>): Ετήσιος έλεγχος για την πρόληψη του καρκίνου του τραχήλου της μήτρας.</w:t>
      </w:r>
    </w:p>
    <w:p w:rsidR="00724876" w:rsidRPr="00724876" w:rsidRDefault="00724876" w:rsidP="00724876">
      <w:pPr>
        <w:pStyle w:val="a4"/>
        <w:numPr>
          <w:ilvl w:val="1"/>
          <w:numId w:val="1"/>
        </w:numPr>
        <w:rPr>
          <w:b/>
          <w:bCs/>
        </w:rPr>
      </w:pPr>
      <w:r w:rsidRPr="00724876">
        <w:rPr>
          <w:b/>
          <w:bCs/>
        </w:rPr>
        <w:t>Γυναικολογικό Υπερηχογράφημα: Έλεγχος μήτρας και ωοθηκών.</w:t>
      </w:r>
    </w:p>
    <w:p w:rsidR="00724876" w:rsidRPr="00E725BB" w:rsidRDefault="00724876" w:rsidP="005944EF">
      <w:pPr>
        <w:ind w:left="1440"/>
        <w:jc w:val="both"/>
        <w:rPr>
          <w:b/>
          <w:bCs/>
        </w:rPr>
      </w:pPr>
    </w:p>
    <w:p w:rsidR="005944EF" w:rsidRPr="005944EF" w:rsidRDefault="005944EF" w:rsidP="005944EF">
      <w:pPr>
        <w:ind w:left="720"/>
        <w:jc w:val="both"/>
      </w:pPr>
    </w:p>
    <w:p w:rsidR="00B617A4" w:rsidRPr="00B617A4" w:rsidRDefault="00B617A4" w:rsidP="00B617A4">
      <w:pPr>
        <w:numPr>
          <w:ilvl w:val="0"/>
          <w:numId w:val="1"/>
        </w:numPr>
        <w:jc w:val="both"/>
      </w:pPr>
      <w:r w:rsidRPr="00B617A4">
        <w:rPr>
          <w:b/>
          <w:bCs/>
        </w:rPr>
        <w:lastRenderedPageBreak/>
        <w:t>50+ ετών:</w:t>
      </w:r>
    </w:p>
    <w:p w:rsidR="00B617A4" w:rsidRPr="00B617A4" w:rsidRDefault="00B617A4" w:rsidP="00B617A4">
      <w:pPr>
        <w:numPr>
          <w:ilvl w:val="1"/>
          <w:numId w:val="1"/>
        </w:numPr>
        <w:jc w:val="both"/>
      </w:pPr>
      <w:r w:rsidRPr="00B617A4">
        <w:rPr>
          <w:b/>
          <w:bCs/>
        </w:rPr>
        <w:t>Μαστογραφία:</w:t>
      </w:r>
      <w:r w:rsidRPr="00B617A4">
        <w:t xml:space="preserve"> Κάθε 2 χρόνια (ή ετησίως σύμφωνα με κάποιες συστάσεις).</w:t>
      </w:r>
    </w:p>
    <w:p w:rsidR="00B617A4" w:rsidRPr="00B617A4" w:rsidRDefault="00B617A4" w:rsidP="00B617A4">
      <w:pPr>
        <w:numPr>
          <w:ilvl w:val="1"/>
          <w:numId w:val="1"/>
        </w:numPr>
        <w:jc w:val="both"/>
      </w:pPr>
      <w:proofErr w:type="spellStart"/>
      <w:r w:rsidRPr="00B617A4">
        <w:rPr>
          <w:b/>
          <w:bCs/>
        </w:rPr>
        <w:t>Κολονοσκόπηση</w:t>
      </w:r>
      <w:proofErr w:type="spellEnd"/>
      <w:r w:rsidRPr="00B617A4">
        <w:rPr>
          <w:b/>
          <w:bCs/>
        </w:rPr>
        <w:t>:</w:t>
      </w:r>
      <w:r w:rsidRPr="00B617A4">
        <w:t xml:space="preserve"> Για την πρόληψη του καρκίνου του </w:t>
      </w:r>
      <w:proofErr w:type="spellStart"/>
      <w:r w:rsidRPr="00B617A4">
        <w:t>παχέος</w:t>
      </w:r>
      <w:proofErr w:type="spellEnd"/>
      <w:r w:rsidRPr="00B617A4">
        <w:t xml:space="preserve"> εντέρου.</w:t>
      </w:r>
    </w:p>
    <w:p w:rsidR="00B617A4" w:rsidRDefault="00B617A4" w:rsidP="00B617A4">
      <w:pPr>
        <w:numPr>
          <w:ilvl w:val="1"/>
          <w:numId w:val="1"/>
        </w:numPr>
        <w:jc w:val="both"/>
      </w:pPr>
      <w:r w:rsidRPr="00B617A4">
        <w:rPr>
          <w:b/>
          <w:bCs/>
        </w:rPr>
        <w:t>Μέτρηση Οστικής Πυκνότητας:</w:t>
      </w:r>
      <w:r w:rsidRPr="00B617A4">
        <w:t xml:space="preserve"> Για τον έλεγχο οστεοπόρωσης μετά την εμμηνόπαυση. </w:t>
      </w:r>
    </w:p>
    <w:p w:rsidR="00E725BB" w:rsidRPr="00E725BB" w:rsidRDefault="00E725BB" w:rsidP="00E725BB">
      <w:pPr>
        <w:numPr>
          <w:ilvl w:val="1"/>
          <w:numId w:val="1"/>
        </w:numPr>
        <w:jc w:val="both"/>
        <w:rPr>
          <w:b/>
          <w:bCs/>
        </w:rPr>
      </w:pPr>
      <w:r w:rsidRPr="00E725BB">
        <w:rPr>
          <w:b/>
          <w:bCs/>
        </w:rPr>
        <w:t xml:space="preserve">Τεστ Παπανικολάου (Τεστ </w:t>
      </w:r>
      <w:proofErr w:type="spellStart"/>
      <w:r w:rsidRPr="00E725BB">
        <w:rPr>
          <w:b/>
          <w:bCs/>
        </w:rPr>
        <w:t>Παπ</w:t>
      </w:r>
      <w:proofErr w:type="spellEnd"/>
      <w:r w:rsidRPr="00E725BB">
        <w:rPr>
          <w:b/>
          <w:bCs/>
        </w:rPr>
        <w:t>): Ετήσιος έλεγχος για την πρόληψη του καρκίνου του τραχήλου της μήτρας.</w:t>
      </w:r>
    </w:p>
    <w:p w:rsidR="00A947EE" w:rsidRPr="00A947EE" w:rsidRDefault="00A947EE" w:rsidP="00A947EE">
      <w:pPr>
        <w:numPr>
          <w:ilvl w:val="1"/>
          <w:numId w:val="1"/>
        </w:numPr>
        <w:jc w:val="both"/>
      </w:pPr>
      <w:r w:rsidRPr="00A947EE">
        <w:rPr>
          <w:b/>
          <w:bCs/>
        </w:rPr>
        <w:t>Καρδιαγγειακός έλεγχος:</w:t>
      </w:r>
      <w:r w:rsidRPr="00A947EE">
        <w:t xml:space="preserve"> Μέτρηση αρτηριακής πίεσης, χοληστερίνης και σακχάρου.</w:t>
      </w:r>
    </w:p>
    <w:p w:rsidR="00A947EE" w:rsidRDefault="00A947EE" w:rsidP="00A947EE">
      <w:pPr>
        <w:numPr>
          <w:ilvl w:val="1"/>
          <w:numId w:val="1"/>
        </w:numPr>
        <w:jc w:val="both"/>
      </w:pPr>
      <w:r w:rsidRPr="00A947EE">
        <w:rPr>
          <w:b/>
          <w:bCs/>
        </w:rPr>
        <w:t>Έλεγχος Θυρεοειδούς:</w:t>
      </w:r>
      <w:r w:rsidRPr="00A947EE">
        <w:t xml:space="preserve"> Ιδιαίτερα σημαντικός καθώς οι διαταραχές αυξάνονται με την ηλικία.</w:t>
      </w:r>
    </w:p>
    <w:p w:rsidR="00326A9A" w:rsidRDefault="00326A9A" w:rsidP="00326A9A">
      <w:pPr>
        <w:numPr>
          <w:ilvl w:val="1"/>
          <w:numId w:val="1"/>
        </w:numPr>
        <w:jc w:val="both"/>
      </w:pPr>
      <w:r w:rsidRPr="00326A9A">
        <w:rPr>
          <w:b/>
        </w:rPr>
        <w:t>Ο προληπτικός έλεγχος (</w:t>
      </w:r>
      <w:proofErr w:type="spellStart"/>
      <w:r w:rsidRPr="00326A9A">
        <w:rPr>
          <w:b/>
        </w:rPr>
        <w:t>προσυμπτωματικός</w:t>
      </w:r>
      <w:proofErr w:type="spellEnd"/>
      <w:r w:rsidRPr="00326A9A">
        <w:rPr>
          <w:b/>
        </w:rPr>
        <w:t xml:space="preserve"> έλεγχος - </w:t>
      </w:r>
      <w:proofErr w:type="spellStart"/>
      <w:r w:rsidRPr="00326A9A">
        <w:rPr>
          <w:b/>
        </w:rPr>
        <w:t>screening</w:t>
      </w:r>
      <w:proofErr w:type="spellEnd"/>
      <w:r w:rsidRPr="00326A9A">
        <w:rPr>
          <w:b/>
        </w:rPr>
        <w:t>) για τον καρκίνο του πνεύμονα</w:t>
      </w:r>
      <w:r>
        <w:t xml:space="preserve"> σε καπνιστές είναι εξαιρετικά σημαντικός για την έγκαιρη διάγνωση καθώς ο καρκίνος αυτός συχνά δεν παρουσιάζει συμπτώματα στα αρχικά στάδια. Η ενδεδειγμένη μέθοδος είναι η </w:t>
      </w:r>
    </w:p>
    <w:p w:rsidR="00326A9A" w:rsidRDefault="00326A9A" w:rsidP="00326A9A">
      <w:pPr>
        <w:ind w:left="1440"/>
        <w:jc w:val="both"/>
      </w:pPr>
      <w:r w:rsidRPr="00326A9A">
        <w:rPr>
          <w:b/>
        </w:rPr>
        <w:t xml:space="preserve">Αξονική Τομογραφία Θώρακος </w:t>
      </w:r>
      <w:r>
        <w:t>Χαμηλής Δόσης (</w:t>
      </w:r>
      <w:proofErr w:type="spellStart"/>
      <w:r>
        <w:t>Low</w:t>
      </w:r>
      <w:proofErr w:type="spellEnd"/>
      <w:r>
        <w:t>-</w:t>
      </w:r>
      <w:proofErr w:type="spellStart"/>
      <w:r>
        <w:t>Dose</w:t>
      </w:r>
      <w:proofErr w:type="spellEnd"/>
      <w:r>
        <w:t xml:space="preserve"> </w:t>
      </w:r>
      <w:proofErr w:type="spellStart"/>
      <w:r>
        <w:t>Computed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- LDCT). </w:t>
      </w:r>
    </w:p>
    <w:p w:rsidR="00326A9A" w:rsidRDefault="00326A9A" w:rsidP="00326A9A">
      <w:pPr>
        <w:ind w:left="1440"/>
        <w:jc w:val="both"/>
      </w:pPr>
      <w:r>
        <w:t>Ποιοι πρέπει να κάνουν προληπτικό έλεγχο (Κριτήρια Υψηλού Κινδύνου):</w:t>
      </w:r>
    </w:p>
    <w:p w:rsidR="00326A9A" w:rsidRDefault="00326A9A" w:rsidP="00326A9A">
      <w:pPr>
        <w:ind w:left="1440"/>
        <w:jc w:val="both"/>
      </w:pPr>
      <w:r>
        <w:t>Σύμφωνα με διεθνείς και ελληνικές κατευθυντήριες οδηγίες ο ετήσιος έλεγχος με LDCT συνιστάται για άτομα που πληρούν τις παρακάτω προϋποθέσεις:</w:t>
      </w:r>
    </w:p>
    <w:p w:rsidR="00326A9A" w:rsidRDefault="00326A9A" w:rsidP="00326A9A">
      <w:pPr>
        <w:ind w:left="1440"/>
        <w:jc w:val="both"/>
      </w:pPr>
      <w:r>
        <w:t>Ηλικία: 50 έως 80 ετών.</w:t>
      </w:r>
    </w:p>
    <w:p w:rsidR="00326A9A" w:rsidRDefault="00326A9A" w:rsidP="00326A9A">
      <w:pPr>
        <w:ind w:left="1440"/>
        <w:jc w:val="both"/>
      </w:pPr>
      <w:r>
        <w:t>Ιστορικό καπνίσματος: Τουλάχιστον 20 «πακέτα-</w:t>
      </w:r>
      <w:proofErr w:type="spellStart"/>
      <w:r>
        <w:t>έτ</w:t>
      </w:r>
      <w:proofErr w:type="spellEnd"/>
      <w:r>
        <w:t>η» (</w:t>
      </w:r>
      <w:proofErr w:type="spellStart"/>
      <w:r>
        <w:t>pack</w:t>
      </w:r>
      <w:proofErr w:type="spellEnd"/>
      <w:r>
        <w:t>-</w:t>
      </w:r>
      <w:proofErr w:type="spellStart"/>
      <w:r>
        <w:t>years</w:t>
      </w:r>
      <w:proofErr w:type="spellEnd"/>
      <w:r>
        <w:t xml:space="preserve">). Αυτό υπολογίζεται πολλαπλασιάζοντας τα πακέτα ανά ημέρα επί τα έτη καπνίσματος (π.χ. 1 πακέτο/ημέρα για 20 </w:t>
      </w:r>
      <w:proofErr w:type="spellStart"/>
      <w:r>
        <w:t>χρόνιαή</w:t>
      </w:r>
      <w:proofErr w:type="spellEnd"/>
      <w:r>
        <w:t xml:space="preserve"> 2 πακέτα/ημέρα για 10 χρόνια).</w:t>
      </w:r>
    </w:p>
    <w:p w:rsidR="00326A9A" w:rsidRDefault="00326A9A" w:rsidP="00326A9A">
      <w:pPr>
        <w:ind w:left="1440"/>
        <w:jc w:val="both"/>
      </w:pPr>
      <w:r>
        <w:t xml:space="preserve">Κατάσταση: Ενεργοί καπνιστές ή πρώην καπνιστές που έχουν διακόψει το κάπνισμα εντός των τελευταίων 15 ετών. </w:t>
      </w:r>
    </w:p>
    <w:p w:rsidR="00326A9A" w:rsidRDefault="00326A9A" w:rsidP="00326A9A">
      <w:pPr>
        <w:ind w:left="1440"/>
        <w:jc w:val="both"/>
      </w:pPr>
      <w:r>
        <w:t>Τι είναι η Αξονική Τομογραφία Χαμηλής Δόσης (</w:t>
      </w:r>
      <w:proofErr w:type="spellStart"/>
      <w:r>
        <w:t>Low</w:t>
      </w:r>
      <w:proofErr w:type="spellEnd"/>
      <w:r>
        <w:t>-</w:t>
      </w:r>
      <w:proofErr w:type="spellStart"/>
      <w:r>
        <w:t>Dose</w:t>
      </w:r>
      <w:proofErr w:type="spellEnd"/>
      <w:r>
        <w:t xml:space="preserve"> CT):</w:t>
      </w:r>
    </w:p>
    <w:p w:rsidR="00326A9A" w:rsidRDefault="00326A9A" w:rsidP="00326A9A">
      <w:pPr>
        <w:ind w:left="1440"/>
        <w:jc w:val="both"/>
      </w:pPr>
      <w:r>
        <w:t xml:space="preserve">Ασφάλεια: Χρησιμοποιεί σημαντικά χαμηλότερη δόση ακτινοβολίας (~1.5 </w:t>
      </w:r>
      <w:proofErr w:type="spellStart"/>
      <w:r>
        <w:t>mSv</w:t>
      </w:r>
      <w:proofErr w:type="spellEnd"/>
      <w:r>
        <w:t xml:space="preserve">) σε σχέση με την κλασική αξονική θώρακος (7-8 </w:t>
      </w:r>
      <w:proofErr w:type="spellStart"/>
      <w:r>
        <w:t>mSv</w:t>
      </w:r>
      <w:proofErr w:type="spellEnd"/>
      <w:r>
        <w:t>) καθιστώντας την ασφαλή για ετήσια επανάληψη.</w:t>
      </w:r>
    </w:p>
    <w:p w:rsidR="00326A9A" w:rsidRDefault="00326A9A" w:rsidP="00326A9A">
      <w:pPr>
        <w:ind w:left="1440"/>
        <w:jc w:val="both"/>
      </w:pPr>
      <w:r>
        <w:lastRenderedPageBreak/>
        <w:t>Αποτελεσματικότητα: Έχει αποδειχθεί ότι μειώνει τη θνησιμότητα από καρκίνο του πνεύμονα κατά 20% έως 24% σε άνδρες και έως 33% σε γυναίκες.</w:t>
      </w:r>
    </w:p>
    <w:p w:rsidR="00326A9A" w:rsidRDefault="00326A9A" w:rsidP="00326A9A">
      <w:pPr>
        <w:ind w:left="1440"/>
        <w:jc w:val="both"/>
      </w:pPr>
      <w:r>
        <w:t xml:space="preserve">Σκοπός: Εντοπίζει μικρά οζίδια ή άλλες ύποπτες βλάβες πριν εμφανιστούν συμπτώματα επιτρέποντας την έγκαιρη χειρουργική επέμβαση. </w:t>
      </w:r>
    </w:p>
    <w:p w:rsidR="00325B64" w:rsidRDefault="00325B64" w:rsidP="00326A9A">
      <w:pPr>
        <w:ind w:left="1440"/>
        <w:jc w:val="both"/>
        <w:rPr>
          <w:b/>
          <w:u w:val="single"/>
        </w:rPr>
      </w:pPr>
    </w:p>
    <w:p w:rsidR="00326A9A" w:rsidRDefault="00326A9A" w:rsidP="00326A9A">
      <w:pPr>
        <w:ind w:left="1440"/>
        <w:jc w:val="both"/>
      </w:pPr>
      <w:r w:rsidRPr="00326A9A">
        <w:rPr>
          <w:b/>
          <w:u w:val="single"/>
        </w:rPr>
        <w:t>Βασικές Επισημάνσεις</w:t>
      </w:r>
      <w:r>
        <w:t>:</w:t>
      </w:r>
    </w:p>
    <w:p w:rsidR="00325B64" w:rsidRDefault="00325B64" w:rsidP="00326A9A">
      <w:pPr>
        <w:ind w:left="1440"/>
        <w:jc w:val="both"/>
      </w:pPr>
    </w:p>
    <w:p w:rsidR="00326A9A" w:rsidRPr="00326A9A" w:rsidRDefault="00326A9A" w:rsidP="00326A9A">
      <w:pPr>
        <w:ind w:left="1440"/>
        <w:jc w:val="both"/>
        <w:rPr>
          <w:b/>
        </w:rPr>
      </w:pPr>
      <w:r w:rsidRPr="00326A9A">
        <w:rPr>
          <w:b/>
        </w:rPr>
        <w:t>Διακοπή καπνίσματος: Ο προληπτικός έλεγχος δεν υποκαθιστά τη διακοπή του καπνίσματος η οποία είναι η πιο αποτελεσματική μέθοδος πρόληψης.</w:t>
      </w:r>
    </w:p>
    <w:p w:rsidR="00326A9A" w:rsidRDefault="00326A9A" w:rsidP="00326A9A">
      <w:pPr>
        <w:ind w:left="1440"/>
        <w:jc w:val="both"/>
      </w:pPr>
      <w:r w:rsidRPr="00326A9A">
        <w:rPr>
          <w:b/>
        </w:rPr>
        <w:t>Συμβουλευτική</w:t>
      </w:r>
      <w:r>
        <w:t>: Πριν την εξέταση είναι απαραίτητη η συζήτηση με τον οικογενειακό ιατρό, για τα οφέλη και τους πιθανούς κινδύνους (π.χ. ψευδώς θετικά ευρήματα).</w:t>
      </w:r>
    </w:p>
    <w:p w:rsidR="00326A9A" w:rsidRDefault="00326A9A" w:rsidP="00326A9A">
      <w:pPr>
        <w:ind w:left="1440"/>
        <w:jc w:val="both"/>
      </w:pPr>
    </w:p>
    <w:p w:rsidR="00D03FCF" w:rsidRDefault="00D03FCF" w:rsidP="00D03FCF">
      <w:pPr>
        <w:ind w:left="1440"/>
        <w:jc w:val="both"/>
      </w:pPr>
    </w:p>
    <w:p w:rsidR="006B03DB" w:rsidRDefault="006B03DB" w:rsidP="006B03DB">
      <w:pPr>
        <w:ind w:left="1440"/>
        <w:jc w:val="both"/>
      </w:pPr>
    </w:p>
    <w:p w:rsidR="006B03DB" w:rsidRPr="00D03FCF" w:rsidRDefault="006B03DB" w:rsidP="006B03DB">
      <w:pPr>
        <w:jc w:val="both"/>
        <w:rPr>
          <w:b/>
        </w:rPr>
      </w:pPr>
      <w:r w:rsidRPr="00D03FCF">
        <w:rPr>
          <w:b/>
        </w:rPr>
        <w:t xml:space="preserve">Ανεξάρτητα από </w:t>
      </w:r>
      <w:r w:rsidR="00D03FCF" w:rsidRPr="00D03FCF">
        <w:rPr>
          <w:b/>
        </w:rPr>
        <w:t>την ηλικιακή ομάδα που ανή</w:t>
      </w:r>
      <w:r w:rsidRPr="00D03FCF">
        <w:rPr>
          <w:b/>
        </w:rPr>
        <w:t>κουν όλες οι ενήλικες γυναίκες πρέπει να εξετάζουν το δέρμα τους κάθε μήνα στο σπίτι, αναζητώντας τυχόν νέους σπίλους (ελιές) ή αλλαγές σε υπάρχοντες σπίλους, καθώς και άλλες δερματικές αλλοιώσεις. Οποιαδήποτε αλλαγή και οποιοδήποτε ύποπτο σημάδι στο δέρμα θα πρέπει να μας οδηγήσει στο δερματολόγο</w:t>
      </w:r>
      <w:r w:rsidR="00D03FCF">
        <w:rPr>
          <w:b/>
        </w:rPr>
        <w:t>.</w:t>
      </w:r>
    </w:p>
    <w:p w:rsidR="00E725BB" w:rsidRPr="00B617A4" w:rsidRDefault="00E725BB" w:rsidP="00A947EE">
      <w:pPr>
        <w:jc w:val="both"/>
      </w:pPr>
    </w:p>
    <w:p w:rsidR="00B617A4" w:rsidRPr="00B617A4" w:rsidRDefault="00B617A4" w:rsidP="00B617A4">
      <w:pPr>
        <w:jc w:val="both"/>
      </w:pPr>
      <w:r w:rsidRPr="00B617A4">
        <w:rPr>
          <w:b/>
          <w:bCs/>
        </w:rPr>
        <w:t>Δωρεάν Προγράμματα στην Ελλάδα</w:t>
      </w:r>
    </w:p>
    <w:p w:rsidR="00B617A4" w:rsidRPr="00B617A4" w:rsidRDefault="00B617A4" w:rsidP="00B617A4">
      <w:pPr>
        <w:jc w:val="both"/>
      </w:pPr>
      <w:r w:rsidRPr="00B617A4">
        <w:t xml:space="preserve">Μπορείς να επωφεληθείς από τα εθνικά προγράμματα μέσω του </w:t>
      </w:r>
      <w:hyperlink r:id="rId6" w:tgtFrame="_blank" w:history="1">
        <w:proofErr w:type="spellStart"/>
        <w:r w:rsidRPr="00B617A4">
          <w:rPr>
            <w:rStyle w:val="-"/>
          </w:rPr>
          <w:t>gov.gr</w:t>
        </w:r>
        <w:proofErr w:type="spellEnd"/>
      </w:hyperlink>
      <w:r w:rsidRPr="00B617A4">
        <w:t>:</w:t>
      </w:r>
    </w:p>
    <w:p w:rsidR="00B617A4" w:rsidRPr="00B617A4" w:rsidRDefault="00B617A4" w:rsidP="00B617A4">
      <w:pPr>
        <w:numPr>
          <w:ilvl w:val="0"/>
          <w:numId w:val="2"/>
        </w:numPr>
        <w:jc w:val="both"/>
      </w:pPr>
      <w:r w:rsidRPr="00B617A4">
        <w:rPr>
          <w:b/>
          <w:bCs/>
        </w:rPr>
        <w:t>"Προλαμβάνω":</w:t>
      </w:r>
      <w:r w:rsidRPr="00B617A4">
        <w:t xml:space="preserve"> Δωρεάν εξετάσεις για καρδιαγγειακά νοσήματα και </w:t>
      </w:r>
      <w:r w:rsidR="00A947EE">
        <w:t>καρκίνο του τραχήλου της μήτρας, (30 -70 ετών)</w:t>
      </w:r>
    </w:p>
    <w:p w:rsidR="002A7898" w:rsidRDefault="00B617A4" w:rsidP="00B617A4">
      <w:pPr>
        <w:numPr>
          <w:ilvl w:val="0"/>
          <w:numId w:val="2"/>
        </w:numPr>
        <w:jc w:val="both"/>
      </w:pPr>
      <w:r w:rsidRPr="00B617A4">
        <w:rPr>
          <w:b/>
          <w:bCs/>
        </w:rPr>
        <w:t>"</w:t>
      </w:r>
      <w:proofErr w:type="spellStart"/>
      <w:r w:rsidRPr="00B617A4">
        <w:rPr>
          <w:b/>
          <w:bCs/>
        </w:rPr>
        <w:t>Φώφη</w:t>
      </w:r>
      <w:proofErr w:type="spellEnd"/>
      <w:r w:rsidRPr="00B617A4">
        <w:rPr>
          <w:b/>
          <w:bCs/>
        </w:rPr>
        <w:t xml:space="preserve"> Γεννηματά":</w:t>
      </w:r>
      <w:r w:rsidRPr="00B617A4">
        <w:t xml:space="preserve"> Δωρεάν ψηφιακή μαστογραφία για γυναίκες 45-74 ετών.</w:t>
      </w:r>
    </w:p>
    <w:p w:rsidR="002A7898" w:rsidRPr="005944EF" w:rsidRDefault="002A7898" w:rsidP="002A7898">
      <w:pPr>
        <w:jc w:val="both"/>
        <w:rPr>
          <w:b/>
          <w:bCs/>
          <w:u w:val="single"/>
        </w:rPr>
      </w:pPr>
      <w:r w:rsidRPr="005944EF">
        <w:rPr>
          <w:b/>
          <w:bCs/>
          <w:u w:val="single"/>
        </w:rPr>
        <w:t>ΒΙΒΛΙΟΓΡΑΦΙΚΗ ΕΝΗΜΕΡΩΣΗ ΚΑΙ ΕΠΙΜΕΛΕΙΑ ΚΕΙΜΕΝ</w:t>
      </w:r>
      <w:r w:rsidRPr="005944EF">
        <w:rPr>
          <w:b/>
          <w:bCs/>
          <w:u w:val="single"/>
          <w:lang w:val="en-US"/>
        </w:rPr>
        <w:t>OY</w:t>
      </w:r>
    </w:p>
    <w:p w:rsidR="002A7898" w:rsidRDefault="00724876" w:rsidP="002A7898">
      <w:pPr>
        <w:jc w:val="both"/>
        <w:rPr>
          <w:b/>
          <w:bCs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7D943" wp14:editId="6E16E5AF">
                <wp:simplePos x="0" y="0"/>
                <wp:positionH relativeFrom="column">
                  <wp:posOffset>3361690</wp:posOffset>
                </wp:positionH>
                <wp:positionV relativeFrom="paragraph">
                  <wp:posOffset>255270</wp:posOffset>
                </wp:positionV>
                <wp:extent cx="2428875" cy="514350"/>
                <wp:effectExtent l="0" t="0" r="28575" b="19050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876" w:rsidRDefault="00724876" w:rsidP="00724876">
                            <w:pPr>
                              <w:jc w:val="center"/>
                            </w:pPr>
                            <w:r>
                              <w:t>ΔΙΕΥΘΥΝΤΗΣ ΓΕΝΙΚΗΣ ΙΑΤΡΙΚΗΣ ΠΠΙ ΣΥΚΟΥΡΙΟΥ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64.7pt;margin-top:20.1pt;width:191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">
                <v:textbox>
                  <w:txbxContent>
                    <w:p w:rsidR="00724876" w:rsidRDefault="00724876" w:rsidP="00724876">
                      <w:pPr>
                        <w:jc w:val="center"/>
                      </w:pPr>
                      <w:r>
                        <w:t>ΔΙΕΥΘΥΝΤΗΣ ΓΕΝΙΚΗΣ ΙΑΤΡΙΚΗΣ ΠΠΙ ΣΥΚΟΥΡΙΟΥ</w:t>
                      </w:r>
                    </w:p>
                  </w:txbxContent>
                </v:textbox>
              </v:shape>
            </w:pict>
          </mc:Fallback>
        </mc:AlternateContent>
      </w:r>
      <w:r w:rsidRPr="00724876">
        <w:rPr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B443" wp14:editId="70155DAE">
                <wp:simplePos x="0" y="0"/>
                <wp:positionH relativeFrom="column">
                  <wp:posOffset>-639445</wp:posOffset>
                </wp:positionH>
                <wp:positionV relativeFrom="paragraph">
                  <wp:posOffset>247015</wp:posOffset>
                </wp:positionV>
                <wp:extent cx="2676525" cy="523875"/>
                <wp:effectExtent l="0" t="0" r="28575" b="2857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876" w:rsidRDefault="00724876" w:rsidP="00724876">
                            <w:pPr>
                              <w:jc w:val="center"/>
                            </w:pPr>
                            <w:r>
                              <w:t>ΔΙΕΥΘΥΝΤΗΣ  ΓΕΝΙΚΗΣ ΙΑΤΡΙΚΗΣ ΠΠΙ        ΣΥΚΟΥΡΙΟΥ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0.35pt;margin-top:19.45pt;width:210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">
                <v:textbox>
                  <w:txbxContent>
                    <w:p w:rsidR="00724876" w:rsidRDefault="00724876" w:rsidP="00724876">
                      <w:pPr>
                        <w:jc w:val="center"/>
                      </w:pPr>
                      <w:r>
                        <w:t>ΔΙΕΥΘΥΝΤΗΣ  ΓΕΝΙΚΗΣ ΙΑΤΡΙΚΗΣ ΠΠΙ        ΣΥΚΟΥΡΙΟΥ</w:t>
                      </w:r>
                    </w:p>
                  </w:txbxContent>
                </v:textbox>
              </v:shape>
            </w:pict>
          </mc:Fallback>
        </mc:AlternateContent>
      </w:r>
      <w:r w:rsidR="002A7898">
        <w:rPr>
          <w:b/>
          <w:bCs/>
        </w:rPr>
        <w:t>ΜΟΥΖΑΚΗΣ ΓΕΩΡΓΙΟΣ                                                                               ΝΤΑΜΠΟΣ ΗΛΙΑΣ</w:t>
      </w:r>
      <w:r w:rsidRPr="00724876">
        <w:t xml:space="preserve"> </w:t>
      </w:r>
    </w:p>
    <w:p w:rsidR="00B617A4" w:rsidRPr="002A7898" w:rsidRDefault="00724876" w:rsidP="002A789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</w:t>
      </w:r>
      <w:r w:rsidR="00B617A4" w:rsidRPr="00B617A4">
        <w:t> </w:t>
      </w:r>
    </w:p>
    <w:p w:rsidR="002A7898" w:rsidRPr="00B617A4" w:rsidRDefault="002A7898" w:rsidP="002A7898">
      <w:pPr>
        <w:ind w:left="360"/>
        <w:jc w:val="both"/>
      </w:pPr>
    </w:p>
    <w:p w:rsidR="00B617A4" w:rsidRDefault="00B617A4" w:rsidP="00B617A4">
      <w:pPr>
        <w:jc w:val="both"/>
      </w:pPr>
    </w:p>
    <w:sectPr w:rsidR="00B617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44616"/>
    <w:multiLevelType w:val="multilevel"/>
    <w:tmpl w:val="D784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6611C"/>
    <w:multiLevelType w:val="multilevel"/>
    <w:tmpl w:val="75B0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AA"/>
    <w:rsid w:val="000E331C"/>
    <w:rsid w:val="002A7898"/>
    <w:rsid w:val="00325B64"/>
    <w:rsid w:val="00326A9A"/>
    <w:rsid w:val="003633AA"/>
    <w:rsid w:val="005944EF"/>
    <w:rsid w:val="006B03DB"/>
    <w:rsid w:val="00724876"/>
    <w:rsid w:val="00A947EE"/>
    <w:rsid w:val="00B617A4"/>
    <w:rsid w:val="00D03FCF"/>
    <w:rsid w:val="00D5411C"/>
    <w:rsid w:val="00E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17A4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2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87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24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17A4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2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87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2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gr/sdg/healthcare/public-preventive-healthcare-measures/general/prenatal-screening-tests-as-well-as-tests-for-early-diagnosis-of-diseas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2</cp:revision>
  <cp:lastPrinted>2026-03-01T11:44:00Z</cp:lastPrinted>
  <dcterms:created xsi:type="dcterms:W3CDTF">2026-03-01T09:20:00Z</dcterms:created>
  <dcterms:modified xsi:type="dcterms:W3CDTF">2026-03-01T11:45:00Z</dcterms:modified>
</cp:coreProperties>
</file>